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福建省土地估价与不动产登记代理行业协会</w:t>
      </w:r>
    </w:p>
    <w:p>
      <w:pPr>
        <w:pStyle w:val="2"/>
        <w:adjustRightInd w:val="0"/>
        <w:snapToGrid w:val="0"/>
        <w:spacing w:before="0" w:beforeAutospacing="0" w:after="0" w:afterAutospacing="0"/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会费标准和使用管理办法</w:t>
      </w:r>
    </w:p>
    <w:p>
      <w:pPr>
        <w:pStyle w:val="2"/>
        <w:adjustRightInd w:val="0"/>
        <w:snapToGrid w:val="0"/>
        <w:spacing w:before="0" w:beforeAutospacing="0" w:after="0" w:afterAutospacing="0"/>
        <w:jc w:val="center"/>
        <w:rPr>
          <w:rFonts w:hint="eastAsia" w:ascii="仿宋_GB2312" w:eastAsia="仿宋_GB2312"/>
          <w:bCs/>
          <w:color w:val="auto"/>
          <w:sz w:val="30"/>
          <w:szCs w:val="30"/>
        </w:rPr>
      </w:pPr>
      <w:r>
        <w:rPr>
          <w:rFonts w:hint="eastAsia" w:ascii="仿宋_GB2312" w:eastAsia="仿宋_GB2312"/>
          <w:bCs/>
          <w:color w:val="auto"/>
          <w:sz w:val="30"/>
          <w:szCs w:val="30"/>
        </w:rPr>
        <w:t>（20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22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月</w:t>
      </w:r>
      <w:r>
        <w:rPr>
          <w:rFonts w:hint="eastAsia" w:ascii="仿宋_GB2312" w:eastAsia="仿宋_GB2312"/>
          <w:bCs/>
          <w:color w:val="auto"/>
          <w:sz w:val="30"/>
          <w:szCs w:val="30"/>
          <w:lang w:val="en-US" w:eastAsia="zh-CN"/>
        </w:rPr>
        <w:t>29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日第</w:t>
      </w:r>
      <w:r>
        <w:rPr>
          <w:rFonts w:hint="eastAsia" w:ascii="仿宋_GB2312" w:eastAsia="仿宋_GB2312"/>
          <w:bCs/>
          <w:color w:val="auto"/>
          <w:sz w:val="30"/>
          <w:szCs w:val="30"/>
          <w:lang w:eastAsia="zh-CN"/>
        </w:rPr>
        <w:t>四次</w:t>
      </w:r>
      <w:r>
        <w:rPr>
          <w:rFonts w:hint="eastAsia" w:ascii="仿宋_GB2312" w:eastAsia="仿宋_GB2312"/>
          <w:bCs/>
          <w:color w:val="auto"/>
          <w:sz w:val="30"/>
          <w:szCs w:val="30"/>
        </w:rPr>
        <w:t>会员代表大会审议通过）</w:t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02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第一条</w:t>
      </w:r>
      <w:r>
        <w:rPr>
          <w:rFonts w:hint="eastAsia" w:ascii="仿宋_GB2312" w:hAnsi="仿宋_GB2312" w:eastAsia="仿宋_GB2312"/>
          <w:sz w:val="30"/>
          <w:szCs w:val="30"/>
        </w:rPr>
        <w:t xml:space="preserve"> 根据民政部、财政部《关于取消协会团体会费标准备案规范会费管理的通知》（民发[2014]166号）和国家发改委、民政部、财政部、国资委《关于进一步规范行业协会商会收费管理意见》（发改经体[2017]1999号）要求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为进一步规范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本会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会费收取标准、使用和管理，保证本会工作的正常开展，结合我会实际状况，特</w:t>
      </w:r>
      <w:r>
        <w:rPr>
          <w:rFonts w:hint="eastAsia" w:ascii="仿宋_GB2312" w:hAnsi="仿宋_GB2312" w:eastAsia="仿宋_GB2312"/>
          <w:sz w:val="30"/>
          <w:szCs w:val="30"/>
        </w:rPr>
        <w:t>制定本办法。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第二条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会费分为单位会员会费和个人会员会费。会员应按年度按时足额交纳会费。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第三条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协会对会费交纳情况进行督促检查。会员未及时足额交纳会费或拒绝交纳会费的，由协会按照章程及有关规定予以处理。</w:t>
      </w:r>
    </w:p>
    <w:p>
      <w:pPr>
        <w:adjustRightInd w:val="0"/>
        <w:snapToGrid w:val="0"/>
        <w:spacing w:line="360" w:lineRule="auto"/>
        <w:ind w:firstLine="596" w:firstLineChars="198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第四条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/>
          <w:sz w:val="30"/>
          <w:szCs w:val="30"/>
        </w:rPr>
        <w:t>会费收取标准：</w:t>
      </w:r>
    </w:p>
    <w:p>
      <w:pPr>
        <w:tabs>
          <w:tab w:val="left" w:pos="1155"/>
        </w:tabs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（一）单位会员会费收取标准：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1、出任副会长、监事长的单位会员费为10000元/年；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2、出任常务理事的单位会员费为8000元/年；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 xml:space="preserve">3、出任理事、监事的单位会员费为6000元/年； </w:t>
      </w:r>
    </w:p>
    <w:p>
      <w:pPr>
        <w:tabs>
          <w:tab w:val="left" w:pos="1260"/>
        </w:tabs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4、其他单位会员会费为4000元/年。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（二）个人会员会费标准：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1、执业会员个人会费为1000元/年（由中国土地估价师与土地登记代理人协会收取）；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2、非执业会员个人会费为100元/年。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第五条</w:t>
      </w:r>
      <w:r>
        <w:rPr>
          <w:rFonts w:hint="eastAsia" w:ascii="仿宋_GB2312" w:hAnsi="仿宋_GB2312" w:eastAsia="仿宋_GB2312"/>
          <w:sz w:val="30"/>
          <w:szCs w:val="30"/>
        </w:rPr>
        <w:t xml:space="preserve"> 会费收取的方式：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（一）会员应在每年6月30日前交清本年度会费；新入会会员应在入会后一个月内交清当年会费。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（二）执业会员的个人会费，由所在机构负责统一收取，由协会代收代缴。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（三）如因特殊原因无法按时交纳会费的会员，应及时向协会秘书处提出书面申请，由常务理事会审批。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（四）逾期1年未交纳会费的会员，视为自动退会，注销其会员资格；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　　（五）非执业的个人会员会费暂缓收取，具体收缴时间由常务理事会研究决定。</w:t>
      </w:r>
    </w:p>
    <w:p>
      <w:pPr>
        <w:widowControl/>
        <w:adjustRightInd w:val="0"/>
        <w:snapToGrid w:val="0"/>
        <w:spacing w:line="360" w:lineRule="auto"/>
        <w:ind w:firstLine="602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第六条</w:t>
      </w:r>
      <w:r>
        <w:rPr>
          <w:rFonts w:hint="eastAsia" w:ascii="仿宋_GB2312" w:hAnsi="仿宋_GB2312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会费开支范围：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（一）协会《章程》规定业务范围内的各项支出；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（二）召开全省会员代表大会、理事会、监事会、常务理事会、会长办公会及各项工作会议的支出；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（三）协会办公设施及办公用品支出；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（四）协会工作人员的工资、福利及专家、临时聘用人员的劳务费、差旅费等；</w:t>
      </w:r>
    </w:p>
    <w:p>
      <w:pPr>
        <w:widowControl/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（五）协会党建工作相关费用支出；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（六）经常务理事会批准的其他必要支出。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第七条</w:t>
      </w:r>
      <w:r>
        <w:rPr>
          <w:rFonts w:hint="eastAsia" w:ascii="仿宋_GB2312" w:hAnsi="仿宋_GB2312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协会会费管理和使用应当遵守国家的有关法律法规的规定，建立并严格执行相关财务会计管理制度。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会费由秘书处负责收取及管理，开具《社会团体会费统一收据》。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本会日常经费开支由秘书长审批，重大活动或主要项目由会长审定，涉及投资等重大项目由理事会集体决策。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第八条</w:t>
      </w:r>
      <w:r>
        <w:rPr>
          <w:rFonts w:hint="eastAsia" w:ascii="仿宋_GB2312" w:hAnsi="仿宋_GB2312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协会的年度会费收缴、支出情况，须经有资格的社会审计机构审计后，</w:t>
      </w:r>
      <w:r>
        <w:rPr>
          <w:rFonts w:hint="eastAsia" w:ascii="仿宋_GB2312" w:hAnsi="仿宋_GB2312" w:eastAsia="仿宋_GB2312"/>
          <w:sz w:val="30"/>
          <w:szCs w:val="30"/>
        </w:rPr>
        <w:t>在协会年检时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向常务理事会和</w:t>
      </w:r>
      <w:r>
        <w:rPr>
          <w:rFonts w:hint="eastAsia" w:ascii="仿宋_GB2312" w:hAnsi="仿宋_GB2312" w:eastAsia="仿宋_GB2312"/>
          <w:sz w:val="30"/>
          <w:szCs w:val="30"/>
        </w:rPr>
        <w:t>社团登记管理机关报告。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第九条</w:t>
      </w:r>
      <w:r>
        <w:rPr>
          <w:rFonts w:hint="eastAsia" w:ascii="仿宋_GB2312" w:hAnsi="仿宋_GB2312" w:eastAsia="仿宋_GB2312"/>
          <w:sz w:val="30"/>
          <w:szCs w:val="30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会费收支情况接受监事会的监督和会员大会的审查。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_GB2312" w:hAnsi="ˎ̥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第十条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本办法由协会理事会负责解释。</w:t>
      </w:r>
    </w:p>
    <w:p>
      <w:pPr>
        <w:adjustRightInd w:val="0"/>
        <w:snapToGrid w:val="0"/>
        <w:spacing w:line="360" w:lineRule="auto"/>
        <w:ind w:firstLine="602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仿宋_GB2312" w:eastAsia="仿宋_GB2312"/>
          <w:b/>
          <w:sz w:val="30"/>
          <w:szCs w:val="30"/>
        </w:rPr>
        <w:t>第十一条</w:t>
      </w:r>
      <w:r>
        <w:rPr>
          <w:rFonts w:hint="eastAsia" w:ascii="仿宋_GB2312" w:hAnsi="仿宋_GB2312" w:eastAsia="仿宋_GB2312"/>
          <w:sz w:val="30"/>
          <w:szCs w:val="30"/>
        </w:rPr>
        <w:t xml:space="preserve"> 本办法</w:t>
      </w:r>
      <w:r>
        <w:rPr>
          <w:rFonts w:hint="eastAsia" w:ascii="仿宋_GB2312" w:hAnsi="宋体" w:eastAsia="仿宋_GB2312"/>
          <w:sz w:val="30"/>
          <w:szCs w:val="30"/>
        </w:rPr>
        <w:t>经2022年 9月29日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福建省土地估价与不动产登记代理行业协会</w:t>
      </w:r>
      <w:r>
        <w:rPr>
          <w:rFonts w:hint="eastAsia" w:ascii="仿宋_GB2312" w:hAnsi="宋体" w:eastAsia="仿宋_GB2312"/>
          <w:sz w:val="30"/>
          <w:szCs w:val="30"/>
        </w:rPr>
        <w:t>第四届第一次会员大会表决通过后生效。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YzViZmJiN2YzMzhmOGE2NjRiNzMyOWEzNzhlZmIifQ=="/>
  </w:docVars>
  <w:rsids>
    <w:rsidRoot w:val="7FD17606"/>
    <w:rsid w:val="7FD1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1B609E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2022-10-18T08:18:00Z</dcterms:created>
  <dc:creator>Eric</dc:creator>
  <cp:lastModifiedBy>Eric</cp:lastModifiedBy>
  <dcterms:modified xsi:type="dcterms:W3CDTF">2022-10-18T08:18:55Z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3BCABE7C8EAE4253BD95382AD262B6FF</vt:lpwstr>
  </property>
</Properties>
</file>