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outlineLvl w:val="9"/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2019年度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</w:rPr>
        <w:t>土地估价机构会费表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outlineLvl w:val="9"/>
        <w:rPr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</w:rPr>
      </w:pPr>
    </w:p>
    <w:tbl>
      <w:tblPr>
        <w:tblStyle w:val="2"/>
        <w:tblW w:w="95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4368"/>
        <w:gridCol w:w="684"/>
        <w:gridCol w:w="612"/>
        <w:gridCol w:w="564"/>
        <w:gridCol w:w="540"/>
        <w:gridCol w:w="600"/>
        <w:gridCol w:w="684"/>
        <w:gridCol w:w="10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副会长单位   10000元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常务理事单位8000元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理事  单位    6000元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一般单位   4000元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执业登记1000元/人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泉州永信房地产评估项目咨询有限公司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福州瑞尔房地产评估有限公司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福建国信资产评估土地房地产估价有限公司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漳州华诚资产评估土地房地产估价有限公司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龙岩恒泰土地房地产评估咨询有限公司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福州闽航资产评估房地产土地估价有限公司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福建馥华房地产评估有限公司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福建君健房地产评估咨询有限公司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漳州龙信土地房地产评估有限公司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福建省青商房地产评估有限公司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福建润达土地房地产评估有限公司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厦门信衡土地房地产评估咨询有限公司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三明燕江资产评估土地房地产估价有限公司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福建德信土地房地产资产评估有限公司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南安市恒誉房地产评估有限公司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福建武夷资产评估房地产土地估价有限公司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福州九典房地产评估有限公司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厦门乾元资产评估与房地产估价有限责任公司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龙岩华泰资产评估房地产土地估价有限公司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泉州市立诚房地产评估有限公司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福建省恒宇房地产评估有限公司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漳州兴龙土地房地产资产评估有限公司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福州旺科房地产评估咨询有限公司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福建龙健房地产土地资产评估与运营有限公司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福州名实资产评估房地产土地估价有限公司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福建国典房地产资产评估咨询有限公司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厦门欣广房地产评估有限公司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厦门大成资产评估土地房地产估价事务所（普通合伙）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福建均恒房地产评估有限公司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福建国仁方略资产评估房地产估价有限公司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福州建融房地产评估咨询有限公司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3月14日已交23000元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福建衡益资产评估房地产土地估价有限公司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宁德市朝华房地产评估咨询有限公司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福建金诺土地房地产资产评估有限公司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福建鑫玉融资产评估房地产土地估价有限公司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福建华兴资产评估房地产土地估价有限公司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龙岩冠力土地房地产评估有限公司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福建正亿信房地产评估有限公司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厦门信惠资产评估土地房地产估价有限公司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福建居安资产评估房地产土地估价有限公司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福建省智信房地产评估有限公司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龙岩景舜房地产评估咨询有限公司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漳州大源土地房地产资产评估有限公司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三明金湖房地产评估有限责任公司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福建恒正资产评估房地产估价有限公司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厦门银晟土地房地产估价咨询有限公司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泉州华天资产评估房地产估价有限公司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福建大地土地评估房地产估价有限公司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3月19日已交10000元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福建所思达勘测设计院有限公司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三明中信房地产土地资产评估有限公司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泉州中联房地产评估有限公司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福建智宏土地房地产资产评估有限公司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福州盛名资产评估房地产估价有限公司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福建大智慧资产评估房地产估价有限公司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福州中恒大正资产评估房地产土地估价有限公司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1月已交8000元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福建正一房地产评估有限公司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3月20日已交21000元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泉州中地房地产评估有限公司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福建中恒资产评估土地房地产估价有限公司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厦门翰和资产评估土地房地产估价有限公司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福建中正资产评估房地产估价有限公司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福建信源房地产土地评估咨询有限公司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福建中经资产评估房地产土地估价有限公司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3月已交6000元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泉州中天房地产评估有限公司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福建华成房地产土地资产评估有限公司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泉州和益资产评估房地产土地估价有限责任公司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石狮市恒信房地产评估有限公司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福建明鉴资产评估房地产土地估价有限公司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泉州名城资产评估房地产估价有限公司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三明华实资产评估房地产估价有限公司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福建财经房地产估价有限公司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福州财鑫房地产资产评估有限公司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泉州宁朗资产评估房地产估价有限公司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福建国龙资产评估土地房地产估价有限责任公司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福建海峡房地产资产评估有限公司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厦门均和房地产土地评估咨询有限公司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福建明达房地产评估有限公司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福建正德资产评估房地产土地估价有限公司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厦门深茂土地房地产评估有限公司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4月24日已交1000元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厦门金科信土地房地产评估咨询有限公司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3月22日已交10000元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厦门巨臣土地房地产评估咨询有限公司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厦门明正资产评估土地房地产估价有限公司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厦门同建资产评估土地房地产估价有限公司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泉州仁达房地产评估有限公司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福建开诚资产评估土地房地产估价有限公司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厦门均达房地产资产评估咨询有限公司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福建立信资产评估房地产土地评估有限公司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泉州市恒瑞房地产评估有限公司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福建建科房地产估价有限公司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福州冠地房地产估价服务有限公司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福建中诚信德房地产评估有限公司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厦门泰恒业房地产评估有限公司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厦门银兴资产评估土地房地产评估有限公司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福建兴闽资产评估土地房地产估价有限责任公司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漳州佰城土地房地产评估咨询有限公司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厦门中利资产评估土地房地产估价有限公司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光明房地资产评估有限责任公司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福建大成土地房地产评估有限公司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厦门鑫昇茂资产评估土地房地产估价有限公司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福建华泰房地产评估咨询有限公司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漳州汇华房地产评估有限公司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厦门国之策资产与房地产土地评估有限公司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福建联合中和资产评估土地房地产估价有限公司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福建兴益资产房地产土地估价有限公司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厦门升德欣资产评估土地房地产估价有限公司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福建银德中远资产评估房地产土地估价有限公司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18"/>
          <w:szCs w:val="18"/>
        </w:rPr>
        <w:t xml:space="preserve">请各机构按合计交纳金额通过公司账户交往省协会账户，如以个人账户交纳将按交纳人姓名开票。     </w:t>
      </w:r>
      <w:bookmarkStart w:id="0" w:name="_GoBack"/>
      <w:bookmarkEnd w:id="0"/>
      <w:r>
        <w:rPr>
          <w:rFonts w:hint="eastAsia" w:ascii="仿宋" w:hAnsi="仿宋" w:eastAsia="仿宋" w:cs="仿宋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</w:t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人：陈姗</w:t>
      </w:r>
      <w:r>
        <w:rPr>
          <w:rFonts w:hint="eastAsia" w:ascii="仿宋" w:hAnsi="仿宋" w:eastAsia="仿宋" w:cs="仿宋"/>
          <w:b/>
          <w:sz w:val="18"/>
          <w:szCs w:val="18"/>
        </w:rPr>
        <w:t>0591-87660137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36915"/>
    <w:multiLevelType w:val="singleLevel"/>
    <w:tmpl w:val="DC9369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C78C8"/>
    <w:rsid w:val="14CC78C8"/>
    <w:rsid w:val="2DB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2019-12-12T00:31:00Z</dcterms:created>
  <dc:creator>Eric</dc:creator>
  <cp:lastModifiedBy>Eric</cp:lastModifiedBy>
  <dcterms:modified xsi:type="dcterms:W3CDTF">2019-12-12T00:33:36Z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